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166E" w14:textId="09D682AE" w:rsidR="00562A5B" w:rsidRDefault="00562A5B" w:rsidP="006D2B82">
      <w:pPr>
        <w:pStyle w:val="Header"/>
        <w:ind w:left="3362" w:hanging="3362"/>
        <w:rPr>
          <w:rFonts w:asciiTheme="minorHAnsi" w:hAnsiTheme="minorHAnsi" w:cstheme="minorHAnsi"/>
          <w:sz w:val="24"/>
          <w:szCs w:val="24"/>
        </w:rPr>
      </w:pPr>
    </w:p>
    <w:p w14:paraId="42A2EA5F" w14:textId="76A051B5" w:rsidR="006340F8" w:rsidRDefault="006D2B82" w:rsidP="00954442">
      <w:pPr>
        <w:pStyle w:val="Standard"/>
        <w:spacing w:line="276" w:lineRule="auto"/>
        <w:ind w:left="1134" w:right="-638"/>
        <w:rPr>
          <w:rFonts w:asciiTheme="minorHAnsi" w:hAnsiTheme="minorHAnsi" w:cstheme="minorHAnsi"/>
          <w:b/>
          <w:bCs/>
        </w:rPr>
        <w:sectPr w:rsidR="006340F8" w:rsidSect="00A33D82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F6B8A7B" wp14:editId="5BAC8918">
            <wp:extent cx="2352796" cy="11430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35" cy="115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35204" w14:textId="4205CEA9" w:rsidR="009F6A13" w:rsidRPr="005E0125" w:rsidRDefault="009F6A13" w:rsidP="00A91BDD">
      <w:pPr>
        <w:ind w:left="-709" w:right="-709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5E0125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Praha,</w:t>
      </w:r>
      <w:r w:rsidR="002F56E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</w:t>
      </w:r>
      <w:r w:rsidR="00365C86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31. srpna</w:t>
      </w:r>
      <w:r w:rsidRPr="00F76656">
        <w:rPr>
          <w:rFonts w:asciiTheme="minorHAnsi" w:hAnsiTheme="minorHAnsi" w:cstheme="minorHAnsi"/>
          <w:color w:val="595959" w:themeColor="text1" w:themeTint="A6"/>
          <w:sz w:val="24"/>
          <w:szCs w:val="24"/>
        </w:rPr>
        <w:t xml:space="preserve"> 2023</w:t>
      </w:r>
    </w:p>
    <w:p w14:paraId="120E710A" w14:textId="44AA4282" w:rsidR="009F6A13" w:rsidRDefault="009F6A13" w:rsidP="00A91BDD">
      <w:pPr>
        <w:ind w:left="-709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</w:p>
    <w:p w14:paraId="0A75912E" w14:textId="63BC93D5" w:rsidR="00365C86" w:rsidRDefault="00365C86" w:rsidP="00A91BDD">
      <w:pPr>
        <w:ind w:left="-709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Divadlo Hybernia nabídne atmosféru </w:t>
      </w:r>
      <w:r w:rsidR="005D2C60"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moderního varieté</w:t>
      </w:r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 – na pódium vtrhne největší kabaretní show u nás</w:t>
      </w:r>
      <w:r w:rsidR="00CD4086"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 – Czech Cabaret Show</w:t>
      </w:r>
    </w:p>
    <w:p w14:paraId="3FC2BA2C" w14:textId="560A0B14" w:rsidR="00700DE2" w:rsidRDefault="00700DE2" w:rsidP="00A91BDD">
      <w:pPr>
        <w:ind w:left="-709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</w:p>
    <w:p w14:paraId="272A9F68" w14:textId="4229A1A1" w:rsidR="00CD4086" w:rsidRDefault="00365C86" w:rsidP="00A91BDD">
      <w:pPr>
        <w:ind w:left="-709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</w:pPr>
      <w:r w:rsidRPr="00CD408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Elegance a svůdnost pařížských kabaretů, kouzlo a barevnost cirkusového umění </w:t>
      </w:r>
      <w:r w:rsidR="005D2C6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s nádechem</w:t>
      </w:r>
      <w:r w:rsidRPr="00CD408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star</w:t>
      </w:r>
      <w:r w:rsidR="005D2C60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ých muzikálů v moderním kabátě </w:t>
      </w:r>
      <w:r w:rsidRPr="00CD408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– to čeká již od konce září diváky divadla Hybernia. Novodobé české varieté</w:t>
      </w:r>
      <w:r w:rsidR="007475D2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již dnes zkouší, aby předvedlo show</w:t>
      </w:r>
      <w:r w:rsidRPr="00CD408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s pestrými kostýmy</w:t>
      </w:r>
      <w:r w:rsidR="00786DCE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, neuvěřitelnou akrobacií, nejslavnějšími čísly z amerických muzikálů</w:t>
      </w:r>
      <w:r w:rsidR="00210D49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, špičkovými zahraničními performery</w:t>
      </w:r>
      <w:r w:rsidRPr="00CD408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a </w:t>
      </w:r>
      <w:r w:rsidR="00786DCE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šedesáti</w:t>
      </w:r>
      <w:r w:rsidRPr="00CD408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umělci nad jejichž výkony se tají dech. </w:t>
      </w:r>
      <w:r w:rsidR="00CD4086" w:rsidRPr="00CD408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Premiéra </w:t>
      </w:r>
      <w:r w:rsidRPr="00CD408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>Czech Cabaret Show</w:t>
      </w:r>
      <w:r w:rsidR="00CD4086" w:rsidRPr="00CD4086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se koná 21. září 2023.</w:t>
      </w:r>
      <w:r w:rsidR="007475D2"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4"/>
        </w:rPr>
        <w:t xml:space="preserve"> Následovat budou pravidelná představení dvakrát do měsíce.</w:t>
      </w:r>
    </w:p>
    <w:p w14:paraId="33567D22" w14:textId="77777777" w:rsidR="00E561E1" w:rsidRDefault="00E561E1" w:rsidP="00A91BDD">
      <w:pPr>
        <w:ind w:left="-709" w:right="-709"/>
        <w:jc w:val="center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59C67C86" w14:textId="77777777" w:rsidR="00A91BDD" w:rsidRDefault="007F25C9" w:rsidP="00A91BDD">
      <w:pPr>
        <w:ind w:left="-709" w:right="-709"/>
        <w:jc w:val="center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Czech </w:t>
      </w:r>
      <w:r w:rsidR="00685476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Cabaret Show nabídne více než dvouhodinové představení, které nenechá diváka ani na chvíli vydechnout. Ojedinělým způsobem v sobě kombinuje řadu žánrů, které nadchnou publikum jakéhokoli věku a </w:t>
      </w:r>
      <w:r w:rsidR="00685476" w:rsidRPr="00A91BDD">
        <w:rPr>
          <w:rFonts w:ascii="Calibri" w:hAnsi="Calibri" w:cs="Calibri"/>
          <w:color w:val="595959" w:themeColor="text1" w:themeTint="A6"/>
          <w:sz w:val="22"/>
          <w:szCs w:val="22"/>
        </w:rPr>
        <w:t xml:space="preserve">zaměření. </w:t>
      </w:r>
      <w:r w:rsidRPr="00A91BDD">
        <w:rPr>
          <w:rFonts w:ascii="Calibri" w:hAnsi="Calibri" w:cs="Calibri"/>
          <w:i/>
          <w:iCs/>
          <w:color w:val="595959" w:themeColor="text1" w:themeTint="A6"/>
          <w:sz w:val="22"/>
          <w:szCs w:val="22"/>
        </w:rPr>
        <w:t xml:space="preserve">„Po téměř třiceti letech se do České republiky vrací varieté, které tu mělo vždy tradici. </w:t>
      </w:r>
      <w:r w:rsidRPr="00A91BDD">
        <w:rPr>
          <w:rFonts w:ascii="Calibri" w:hAnsi="Calibri" w:cs="Calibri"/>
          <w:i/>
          <w:iCs/>
          <w:color w:val="595959" w:themeColor="text1" w:themeTint="A6"/>
          <w:sz w:val="22"/>
          <w:szCs w:val="22"/>
          <w:shd w:val="clear" w:color="auto" w:fill="FFFFFF"/>
        </w:rPr>
        <w:t xml:space="preserve">Ať už divák </w:t>
      </w:r>
      <w:proofErr w:type="gramStart"/>
      <w:r w:rsidRPr="00A91BDD">
        <w:rPr>
          <w:rFonts w:ascii="Calibri" w:hAnsi="Calibri" w:cs="Calibri"/>
          <w:i/>
          <w:iCs/>
          <w:color w:val="595959" w:themeColor="text1" w:themeTint="A6"/>
          <w:sz w:val="22"/>
          <w:szCs w:val="22"/>
          <w:shd w:val="clear" w:color="auto" w:fill="FFFFFF"/>
        </w:rPr>
        <w:t>touží</w:t>
      </w:r>
      <w:proofErr w:type="gramEnd"/>
      <w:r w:rsidRPr="00A91BDD">
        <w:rPr>
          <w:rFonts w:ascii="Calibri" w:hAnsi="Calibri" w:cs="Calibri"/>
          <w:i/>
          <w:iCs/>
          <w:color w:val="595959" w:themeColor="text1" w:themeTint="A6"/>
          <w:sz w:val="22"/>
          <w:szCs w:val="22"/>
          <w:shd w:val="clear" w:color="auto" w:fill="FFFFFF"/>
        </w:rPr>
        <w:t xml:space="preserve"> po bohémské atmosféře kabaretu, po svůdnosti a eleganci hollywoodských hereček, chce zažít broadwayský muzikál nebo se bát při velkolepých číslech akrobatů létajících nad hlavami publika, všechno zde najde a já bych si přála, aby se tento večer pro něj stal životním zážitkem. Vše je připraveno tak, aby si Czech Cabaret Show na velkém jevišti držela úroveň té největší a nejzábavnější show v České republice,“</w:t>
      </w:r>
      <w:r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2F1F06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říká </w:t>
      </w:r>
      <w:r w:rsidR="00962F88" w:rsidRPr="00A91BD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Nikol Prokešová,</w:t>
      </w:r>
      <w:r w:rsidR="00962F88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2F1F06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zakladatelka Czech Cabaret Show, činoherní herečka, zpěvačka a režisérka.</w:t>
      </w:r>
      <w:r w:rsidR="00786DCE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</w:p>
    <w:p w14:paraId="34F63344" w14:textId="5F76C03E" w:rsidR="005D2C60" w:rsidRPr="005D2C60" w:rsidRDefault="00786DCE" w:rsidP="005D2C60">
      <w:pPr>
        <w:ind w:left="-709" w:right="-709" w:firstLine="709"/>
        <w:jc w:val="center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Během představení uvidí diváci nejslavnější čísla z amerických muzikálů, kouzelné cirkusové umělce, přední zpěvačky a zpěváky, krásné tanečnice oděné v třpytivých kostýmech a záplavě peří, ohnivou show, vzdušnou a pozemní akrobacii </w:t>
      </w:r>
      <w:r w:rsidR="005D2C6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i</w:t>
      </w:r>
      <w:r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další překvapivá vystoupení.</w:t>
      </w:r>
      <w:r w:rsidR="004E5CFC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962F88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Chybět nebudou</w:t>
      </w:r>
      <w:r w:rsidR="004E5CFC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překrásné kostýmy, nadměrné rekvizity a netradiční využití prostoru prostřednictvím neotřelých jevištních efektů.</w:t>
      </w:r>
      <w:r w:rsidR="00962F88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962F88" w:rsidRPr="00A91BDD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 xml:space="preserve">„Ta show je naprosto neuvěřitelná, tohle jsme prostě pro diváky </w:t>
      </w:r>
      <w:proofErr w:type="spellStart"/>
      <w:r w:rsidR="00962F88" w:rsidRPr="00A91BDD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>Hybernie</w:t>
      </w:r>
      <w:proofErr w:type="spellEnd"/>
      <w:r w:rsidR="00962F88" w:rsidRPr="00A91BDD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 xml:space="preserve"> museli získat. Umělci </w:t>
      </w:r>
      <w:proofErr w:type="gramStart"/>
      <w:r w:rsidR="00962F88" w:rsidRPr="00A91BDD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>patří</w:t>
      </w:r>
      <w:proofErr w:type="gramEnd"/>
      <w:r w:rsidR="00962F88" w:rsidRPr="00A91BDD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22"/>
        </w:rPr>
        <w:t xml:space="preserve"> mezi světovou špičku. Těším se na všechna představení,“ </w:t>
      </w:r>
      <w:r w:rsidR="00962F88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zve </w:t>
      </w:r>
      <w:r w:rsidR="00962F88" w:rsidRPr="00A91BD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Eva Homindová</w:t>
      </w:r>
      <w:r w:rsidR="00962F88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 ředitelka Divadla Hybernia.</w:t>
      </w:r>
    </w:p>
    <w:p w14:paraId="4524E554" w14:textId="77777777" w:rsidR="005D2C60" w:rsidRPr="00A91BDD" w:rsidRDefault="005D2C60" w:rsidP="00A91BDD">
      <w:pPr>
        <w:ind w:left="-709" w:right="-709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</w:p>
    <w:p w14:paraId="376E9171" w14:textId="1BD61880" w:rsidR="00365C86" w:rsidRPr="00A91BDD" w:rsidRDefault="00685476" w:rsidP="00A91BDD">
      <w:pPr>
        <w:ind w:left="-709" w:right="-709"/>
        <w:jc w:val="center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Žánry kabaretu a varieté slavily svůj největší rozkvět za doby Československé republiky i po 2. světové válce. </w:t>
      </w:r>
      <w:r w:rsidR="00962F88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Diváci mohli</w:t>
      </w:r>
      <w:r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spatřit celou škálu umělců, komediantů</w:t>
      </w:r>
      <w:r w:rsidR="00962F88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a</w:t>
      </w:r>
      <w:r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tanečnic</w:t>
      </w:r>
      <w:r w:rsidR="00962F88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na slavných a velkých scénách i v malých undergroundových prostorech. Bavili</w:t>
      </w:r>
      <w:r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svým umem diváky, toužící po kouzlech nočního života. S příchodem komunismu podobných podniků ubývalo, až do osmdesátých let přežily jen pouhé střípky. Historie novodobého českého varieté se špičkovými umělci se začala psát před čtyřmi lety</w:t>
      </w:r>
      <w:r w:rsidR="00962F88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 kdy vznikla právě Czech Cabaret Show</w:t>
      </w:r>
      <w:r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14:paraId="16600ED3" w14:textId="77777777" w:rsidR="004E5CFC" w:rsidRPr="00A91BDD" w:rsidRDefault="004E5CFC" w:rsidP="00A91BDD">
      <w:pPr>
        <w:ind w:left="-709" w:right="-709"/>
        <w:jc w:val="center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14:paraId="36572DCC" w14:textId="171DF37C" w:rsidR="00365C86" w:rsidRDefault="004E5CFC" w:rsidP="00A91BDD">
      <w:pPr>
        <w:ind w:left="-709" w:right="-709"/>
        <w:jc w:val="center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Představení Czech Cabaret Show mohou diváci vidět v </w:t>
      </w:r>
      <w:proofErr w:type="spellStart"/>
      <w:r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Hybernii</w:t>
      </w:r>
      <w:proofErr w:type="spellEnd"/>
      <w:r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pravidelně dvakrát do měsíce, a to vždy ve čtvrtek.</w:t>
      </w:r>
    </w:p>
    <w:p w14:paraId="1660658B" w14:textId="77777777" w:rsidR="00A91BDD" w:rsidRPr="00A91BDD" w:rsidRDefault="00A91BDD" w:rsidP="00A91BDD">
      <w:pPr>
        <w:ind w:left="-851" w:right="-851"/>
        <w:jc w:val="center"/>
        <w:rPr>
          <w:rFonts w:ascii="-webkit-standard" w:hAnsi="-webkit-standard"/>
          <w:color w:val="000000"/>
          <w:sz w:val="22"/>
          <w:szCs w:val="22"/>
        </w:rPr>
      </w:pPr>
    </w:p>
    <w:p w14:paraId="7122237B" w14:textId="77777777" w:rsidR="00691B71" w:rsidRPr="005E0125" w:rsidRDefault="00691B71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</w:p>
    <w:p w14:paraId="63C0262D" w14:textId="09617AE8" w:rsidR="00106570" w:rsidRPr="00A91BDD" w:rsidRDefault="00C77F0A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Více na </w:t>
      </w:r>
      <w:hyperlink r:id="rId11" w:history="1">
        <w:r w:rsidR="00691B71" w:rsidRPr="00A91BDD">
          <w:rPr>
            <w:rStyle w:val="Hyperlink"/>
            <w:rFonts w:asciiTheme="minorHAnsi" w:hAnsiTheme="minorHAnsi" w:cstheme="minorHAnsi"/>
            <w:color w:val="595959" w:themeColor="text1" w:themeTint="A6"/>
            <w:sz w:val="22"/>
            <w:szCs w:val="22"/>
          </w:rPr>
          <w:t>www.hybernia.eu</w:t>
        </w:r>
      </w:hyperlink>
      <w:r w:rsidR="00E66A9F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a</w:t>
      </w:r>
      <w:r w:rsidR="004E5CFC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4E5CFC" w:rsidRPr="00A91BDD">
        <w:rPr>
          <w:rFonts w:asciiTheme="minorHAnsi" w:hAnsiTheme="minorHAnsi" w:cstheme="minorHAnsi"/>
          <w:color w:val="595959" w:themeColor="text1" w:themeTint="A6"/>
          <w:sz w:val="22"/>
          <w:szCs w:val="22"/>
          <w:u w:val="single"/>
        </w:rPr>
        <w:t>www.czechcabaret.cz</w:t>
      </w:r>
      <w:r w:rsidR="00E66A9F"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14:paraId="74C9E209" w14:textId="7FF15F50" w:rsidR="002430AD" w:rsidRPr="00A91BDD" w:rsidRDefault="002430AD" w:rsidP="002430AD">
      <w:pPr>
        <w:pBdr>
          <w:bottom w:val="single" w:sz="6" w:space="1" w:color="auto"/>
        </w:pBdr>
        <w:ind w:left="-567" w:right="-709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14:paraId="3235B179" w14:textId="7EDDF9C6" w:rsidR="002430AD" w:rsidRPr="00A91BDD" w:rsidRDefault="002430AD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A91BD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Kontakt pro bližší informace:</w:t>
      </w:r>
    </w:p>
    <w:p w14:paraId="3A5762E4" w14:textId="5827831E" w:rsidR="006D2B82" w:rsidRPr="00A91BDD" w:rsidRDefault="002430AD" w:rsidP="002430AD">
      <w:pPr>
        <w:ind w:left="-567" w:right="-709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A91BD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Hana Tietze</w:t>
      </w:r>
      <w:r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 </w:t>
      </w:r>
      <w:r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br/>
        <w:t>Mobil: 602 349 483</w:t>
      </w:r>
      <w:r w:rsidRPr="00A91B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br/>
        <w:t xml:space="preserve">E-mail: </w:t>
      </w:r>
      <w:hyperlink r:id="rId12" w:history="1">
        <w:r w:rsidRPr="00A91BDD">
          <w:rPr>
            <w:rStyle w:val="Hyperlink"/>
            <w:rFonts w:asciiTheme="minorHAnsi" w:eastAsiaTheme="majorEastAsia" w:hAnsiTheme="minorHAnsi" w:cstheme="minorHAnsi"/>
            <w:color w:val="595959" w:themeColor="text1" w:themeTint="A6"/>
            <w:sz w:val="22"/>
            <w:szCs w:val="22"/>
          </w:rPr>
          <w:t>hana.tietze@email.cz</w:t>
        </w:r>
      </w:hyperlink>
    </w:p>
    <w:sectPr w:rsidR="006D2B82" w:rsidRPr="00A91BDD" w:rsidSect="00A33D8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A061" w14:textId="77777777" w:rsidR="00AE27AD" w:rsidRDefault="00AE27AD" w:rsidP="004668CA">
      <w:r>
        <w:separator/>
      </w:r>
    </w:p>
  </w:endnote>
  <w:endnote w:type="continuationSeparator" w:id="0">
    <w:p w14:paraId="362BE76C" w14:textId="77777777" w:rsidR="00AE27AD" w:rsidRDefault="00AE27AD" w:rsidP="0046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D8FF" w14:textId="77777777" w:rsidR="00AE27AD" w:rsidRDefault="00AE27AD" w:rsidP="004668CA">
      <w:r>
        <w:separator/>
      </w:r>
    </w:p>
  </w:footnote>
  <w:footnote w:type="continuationSeparator" w:id="0">
    <w:p w14:paraId="5765E57C" w14:textId="77777777" w:rsidR="00AE27AD" w:rsidRDefault="00AE27AD" w:rsidP="0046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B9D"/>
    <w:multiLevelType w:val="multilevel"/>
    <w:tmpl w:val="006A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05084"/>
    <w:multiLevelType w:val="multilevel"/>
    <w:tmpl w:val="52E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D7D25"/>
    <w:multiLevelType w:val="multilevel"/>
    <w:tmpl w:val="8D5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627724"/>
    <w:multiLevelType w:val="multilevel"/>
    <w:tmpl w:val="EF52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36688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81468040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07153823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28130734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8F"/>
    <w:rsid w:val="00011264"/>
    <w:rsid w:val="00013D47"/>
    <w:rsid w:val="00040085"/>
    <w:rsid w:val="00047800"/>
    <w:rsid w:val="00054220"/>
    <w:rsid w:val="000A5EFF"/>
    <w:rsid w:val="000B5C16"/>
    <w:rsid w:val="000C5F1C"/>
    <w:rsid w:val="00106570"/>
    <w:rsid w:val="00107912"/>
    <w:rsid w:val="00126D74"/>
    <w:rsid w:val="0014215F"/>
    <w:rsid w:val="001561AE"/>
    <w:rsid w:val="00170876"/>
    <w:rsid w:val="001C6E65"/>
    <w:rsid w:val="001D10E9"/>
    <w:rsid w:val="001D25F1"/>
    <w:rsid w:val="001E26EF"/>
    <w:rsid w:val="001F1E21"/>
    <w:rsid w:val="001F2D43"/>
    <w:rsid w:val="001F47D8"/>
    <w:rsid w:val="001F7C39"/>
    <w:rsid w:val="00202773"/>
    <w:rsid w:val="00202AB8"/>
    <w:rsid w:val="00207946"/>
    <w:rsid w:val="00210D49"/>
    <w:rsid w:val="002112A5"/>
    <w:rsid w:val="002430AD"/>
    <w:rsid w:val="00245AA3"/>
    <w:rsid w:val="00254EAB"/>
    <w:rsid w:val="0027547A"/>
    <w:rsid w:val="00291A6F"/>
    <w:rsid w:val="002A109C"/>
    <w:rsid w:val="002D3C40"/>
    <w:rsid w:val="002D3EA7"/>
    <w:rsid w:val="002E6947"/>
    <w:rsid w:val="002E7E6D"/>
    <w:rsid w:val="002F1F06"/>
    <w:rsid w:val="002F56E3"/>
    <w:rsid w:val="00307D42"/>
    <w:rsid w:val="00310AB5"/>
    <w:rsid w:val="00331E11"/>
    <w:rsid w:val="0036028B"/>
    <w:rsid w:val="003656C4"/>
    <w:rsid w:val="00365C86"/>
    <w:rsid w:val="003B2892"/>
    <w:rsid w:val="003C137D"/>
    <w:rsid w:val="003C619A"/>
    <w:rsid w:val="003C6EE4"/>
    <w:rsid w:val="003C727F"/>
    <w:rsid w:val="003D7355"/>
    <w:rsid w:val="003E035F"/>
    <w:rsid w:val="003E7AFD"/>
    <w:rsid w:val="003F7BE7"/>
    <w:rsid w:val="00423131"/>
    <w:rsid w:val="004668CA"/>
    <w:rsid w:val="00494FA8"/>
    <w:rsid w:val="004C3B83"/>
    <w:rsid w:val="004E2173"/>
    <w:rsid w:val="004E5CFC"/>
    <w:rsid w:val="00510343"/>
    <w:rsid w:val="005168FC"/>
    <w:rsid w:val="005219B7"/>
    <w:rsid w:val="0052416D"/>
    <w:rsid w:val="00525F10"/>
    <w:rsid w:val="005328AE"/>
    <w:rsid w:val="00562A5B"/>
    <w:rsid w:val="00563A16"/>
    <w:rsid w:val="00566D45"/>
    <w:rsid w:val="00596176"/>
    <w:rsid w:val="005C2B9E"/>
    <w:rsid w:val="005C52CB"/>
    <w:rsid w:val="005D170D"/>
    <w:rsid w:val="005D2C60"/>
    <w:rsid w:val="005D63FD"/>
    <w:rsid w:val="005D7619"/>
    <w:rsid w:val="005E0125"/>
    <w:rsid w:val="005E7AB5"/>
    <w:rsid w:val="006130EA"/>
    <w:rsid w:val="006201A8"/>
    <w:rsid w:val="00623BC1"/>
    <w:rsid w:val="00633EA3"/>
    <w:rsid w:val="006340F8"/>
    <w:rsid w:val="00656474"/>
    <w:rsid w:val="00660A41"/>
    <w:rsid w:val="006621E1"/>
    <w:rsid w:val="00663B03"/>
    <w:rsid w:val="00666CC3"/>
    <w:rsid w:val="00676D8A"/>
    <w:rsid w:val="00685476"/>
    <w:rsid w:val="00685DD2"/>
    <w:rsid w:val="00691149"/>
    <w:rsid w:val="00691B71"/>
    <w:rsid w:val="006A4AA9"/>
    <w:rsid w:val="006A55F2"/>
    <w:rsid w:val="006B4626"/>
    <w:rsid w:val="006D2B82"/>
    <w:rsid w:val="006E1E7D"/>
    <w:rsid w:val="006F1BE3"/>
    <w:rsid w:val="00700DE2"/>
    <w:rsid w:val="00702D2F"/>
    <w:rsid w:val="00714167"/>
    <w:rsid w:val="00722C79"/>
    <w:rsid w:val="0072361E"/>
    <w:rsid w:val="00733880"/>
    <w:rsid w:val="00737E93"/>
    <w:rsid w:val="00744196"/>
    <w:rsid w:val="007475D2"/>
    <w:rsid w:val="00757792"/>
    <w:rsid w:val="00786DCE"/>
    <w:rsid w:val="007915F5"/>
    <w:rsid w:val="007934A4"/>
    <w:rsid w:val="00794366"/>
    <w:rsid w:val="00795DEF"/>
    <w:rsid w:val="007A233B"/>
    <w:rsid w:val="007A3D3A"/>
    <w:rsid w:val="007F25C9"/>
    <w:rsid w:val="0080696F"/>
    <w:rsid w:val="00810AE2"/>
    <w:rsid w:val="00816ACE"/>
    <w:rsid w:val="008219F6"/>
    <w:rsid w:val="00840F88"/>
    <w:rsid w:val="00843103"/>
    <w:rsid w:val="00882FB3"/>
    <w:rsid w:val="008C03CD"/>
    <w:rsid w:val="008C5055"/>
    <w:rsid w:val="008E65F2"/>
    <w:rsid w:val="008F22D3"/>
    <w:rsid w:val="009151D2"/>
    <w:rsid w:val="009314E4"/>
    <w:rsid w:val="00954442"/>
    <w:rsid w:val="00954CBE"/>
    <w:rsid w:val="00962F88"/>
    <w:rsid w:val="009941A5"/>
    <w:rsid w:val="00997227"/>
    <w:rsid w:val="00997787"/>
    <w:rsid w:val="009A3F63"/>
    <w:rsid w:val="009D2AE5"/>
    <w:rsid w:val="009D3ADB"/>
    <w:rsid w:val="009F16B7"/>
    <w:rsid w:val="009F6A13"/>
    <w:rsid w:val="009F720F"/>
    <w:rsid w:val="00A015C1"/>
    <w:rsid w:val="00A33D82"/>
    <w:rsid w:val="00A3528F"/>
    <w:rsid w:val="00A4243A"/>
    <w:rsid w:val="00A6310B"/>
    <w:rsid w:val="00A64540"/>
    <w:rsid w:val="00A6463B"/>
    <w:rsid w:val="00A91BDD"/>
    <w:rsid w:val="00AA4532"/>
    <w:rsid w:val="00AB216C"/>
    <w:rsid w:val="00AC2C5A"/>
    <w:rsid w:val="00AD5899"/>
    <w:rsid w:val="00AE27AD"/>
    <w:rsid w:val="00AF48D1"/>
    <w:rsid w:val="00B277FB"/>
    <w:rsid w:val="00B47669"/>
    <w:rsid w:val="00B47DC7"/>
    <w:rsid w:val="00B51C24"/>
    <w:rsid w:val="00BA207D"/>
    <w:rsid w:val="00BA7E86"/>
    <w:rsid w:val="00BC2E5D"/>
    <w:rsid w:val="00BF5F14"/>
    <w:rsid w:val="00C11D90"/>
    <w:rsid w:val="00C20B8D"/>
    <w:rsid w:val="00C35B8D"/>
    <w:rsid w:val="00C44A7E"/>
    <w:rsid w:val="00C53C83"/>
    <w:rsid w:val="00C66A90"/>
    <w:rsid w:val="00C76BEC"/>
    <w:rsid w:val="00C77F0A"/>
    <w:rsid w:val="00CB2C2F"/>
    <w:rsid w:val="00CB738F"/>
    <w:rsid w:val="00CD3FF1"/>
    <w:rsid w:val="00CD4086"/>
    <w:rsid w:val="00CE1D28"/>
    <w:rsid w:val="00CE48A3"/>
    <w:rsid w:val="00CF07FC"/>
    <w:rsid w:val="00D44890"/>
    <w:rsid w:val="00DA01D5"/>
    <w:rsid w:val="00DC4E14"/>
    <w:rsid w:val="00DC6E98"/>
    <w:rsid w:val="00DD7B3C"/>
    <w:rsid w:val="00DE4A09"/>
    <w:rsid w:val="00DF0736"/>
    <w:rsid w:val="00DF132D"/>
    <w:rsid w:val="00DF6EF4"/>
    <w:rsid w:val="00E132C9"/>
    <w:rsid w:val="00E43F01"/>
    <w:rsid w:val="00E4710C"/>
    <w:rsid w:val="00E561E1"/>
    <w:rsid w:val="00E576FF"/>
    <w:rsid w:val="00E65A97"/>
    <w:rsid w:val="00E65D71"/>
    <w:rsid w:val="00E66A9F"/>
    <w:rsid w:val="00EC1947"/>
    <w:rsid w:val="00ED187C"/>
    <w:rsid w:val="00ED3361"/>
    <w:rsid w:val="00EE054E"/>
    <w:rsid w:val="00EF0491"/>
    <w:rsid w:val="00EF783B"/>
    <w:rsid w:val="00F05DE0"/>
    <w:rsid w:val="00F12672"/>
    <w:rsid w:val="00F16FF0"/>
    <w:rsid w:val="00F31FBE"/>
    <w:rsid w:val="00F37159"/>
    <w:rsid w:val="00F551E7"/>
    <w:rsid w:val="00F55693"/>
    <w:rsid w:val="00F73B1E"/>
    <w:rsid w:val="00F76656"/>
    <w:rsid w:val="00F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8906E"/>
  <w15:chartTrackingRefBased/>
  <w15:docId w15:val="{ED3F4F45-2E22-4CC6-888D-8DDEF8A7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C40"/>
    <w:pPr>
      <w:keepNext/>
      <w:keepLines/>
      <w:spacing w:before="240" w:line="276" w:lineRule="auto"/>
      <w:outlineLvl w:val="0"/>
    </w:pPr>
    <w:rPr>
      <w:rFonts w:eastAsiaTheme="majorEastAsia" w:cstheme="majorBidi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C40"/>
    <w:pPr>
      <w:keepNext/>
      <w:keepLines/>
      <w:spacing w:before="40" w:line="276" w:lineRule="auto"/>
      <w:outlineLvl w:val="1"/>
    </w:pPr>
    <w:rPr>
      <w:rFonts w:eastAsiaTheme="majorEastAsia" w:cstheme="majorBidi"/>
      <w:b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EAB"/>
    <w:pPr>
      <w:keepNext/>
      <w:keepLines/>
      <w:spacing w:before="40" w:line="276" w:lineRule="auto"/>
      <w:outlineLvl w:val="2"/>
    </w:pPr>
    <w:rPr>
      <w:rFonts w:eastAsiaTheme="majorEastAsia" w:cstheme="majorBidi"/>
      <w:b/>
      <w:color w:val="000000" w:themeColor="text1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te">
    <w:name w:val="Kate"/>
    <w:basedOn w:val="Heading1"/>
    <w:qFormat/>
    <w:rsid w:val="002E6947"/>
  </w:style>
  <w:style w:type="character" w:customStyle="1" w:styleId="Heading1Char">
    <w:name w:val="Heading 1 Char"/>
    <w:basedOn w:val="DefaultParagraphFont"/>
    <w:link w:val="Heading1"/>
    <w:uiPriority w:val="9"/>
    <w:rsid w:val="002D3C40"/>
    <w:rPr>
      <w:rFonts w:ascii="Times New Roman" w:eastAsiaTheme="majorEastAsia" w:hAnsi="Times New Roman" w:cstheme="majorBidi"/>
      <w:sz w:val="32"/>
      <w:szCs w:val="32"/>
      <w:lang w:val="en-GB"/>
    </w:rPr>
  </w:style>
  <w:style w:type="paragraph" w:customStyle="1" w:styleId="Kate2">
    <w:name w:val="Kate2"/>
    <w:basedOn w:val="Heading2"/>
    <w:qFormat/>
    <w:rsid w:val="002E6947"/>
  </w:style>
  <w:style w:type="character" w:customStyle="1" w:styleId="Heading2Char">
    <w:name w:val="Heading 2 Char"/>
    <w:basedOn w:val="DefaultParagraphFont"/>
    <w:link w:val="Heading2"/>
    <w:uiPriority w:val="9"/>
    <w:rsid w:val="002D3C40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NoSpacing">
    <w:name w:val="No Spacing"/>
    <w:uiPriority w:val="1"/>
    <w:qFormat/>
    <w:rsid w:val="00254EAB"/>
    <w:pPr>
      <w:spacing w:after="0" w:line="240" w:lineRule="auto"/>
    </w:pPr>
    <w:rPr>
      <w:rFonts w:ascii="Times New Roman" w:eastAsia="Arial" w:hAnsi="Times New Roman" w:cs="Arial"/>
      <w:sz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254EAB"/>
    <w:rPr>
      <w:rFonts w:ascii="Times New Roman" w:eastAsiaTheme="majorEastAsia" w:hAnsi="Times New Roman" w:cstheme="majorBidi"/>
      <w:b/>
      <w:color w:val="000000" w:themeColor="text1"/>
      <w:sz w:val="32"/>
      <w:szCs w:val="24"/>
      <w:lang w:eastAsia="cs-CZ"/>
    </w:rPr>
  </w:style>
  <w:style w:type="character" w:styleId="Hyperlink">
    <w:name w:val="Hyperlink"/>
    <w:uiPriority w:val="99"/>
    <w:rsid w:val="00A3528F"/>
    <w:rPr>
      <w:color w:val="0000FF"/>
      <w:u w:val="single"/>
    </w:rPr>
  </w:style>
  <w:style w:type="paragraph" w:customStyle="1" w:styleId="Standard">
    <w:name w:val="Standard"/>
    <w:rsid w:val="00A3528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4668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8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4668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8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4668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12A5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12A5"/>
    <w:rPr>
      <w:i/>
      <w:iCs/>
    </w:rPr>
  </w:style>
  <w:style w:type="character" w:customStyle="1" w:styleId="None">
    <w:name w:val="None"/>
    <w:rsid w:val="004E2173"/>
  </w:style>
  <w:style w:type="character" w:customStyle="1" w:styleId="Hyperlink0">
    <w:name w:val="Hyperlink.0"/>
    <w:basedOn w:val="None"/>
    <w:rsid w:val="004E2173"/>
    <w:rPr>
      <w:color w:val="000000"/>
      <w:sz w:val="24"/>
      <w:szCs w:val="24"/>
      <w:u w:val="single" w:color="000000"/>
    </w:rPr>
  </w:style>
  <w:style w:type="paragraph" w:styleId="Revision">
    <w:name w:val="Revision"/>
    <w:hidden/>
    <w:uiPriority w:val="99"/>
    <w:semiHidden/>
    <w:rsid w:val="00744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ull-left">
    <w:name w:val="pull-left"/>
    <w:basedOn w:val="Normal"/>
    <w:rsid w:val="005D170D"/>
    <w:pPr>
      <w:spacing w:before="100" w:beforeAutospacing="1" w:after="100" w:afterAutospacing="1"/>
    </w:pPr>
    <w:rPr>
      <w:sz w:val="24"/>
      <w:szCs w:val="24"/>
    </w:rPr>
  </w:style>
  <w:style w:type="paragraph" w:customStyle="1" w:styleId="time">
    <w:name w:val="time"/>
    <w:basedOn w:val="Normal"/>
    <w:rsid w:val="005D170D"/>
    <w:pPr>
      <w:spacing w:before="100" w:beforeAutospacing="1" w:after="100" w:afterAutospacing="1"/>
    </w:pPr>
    <w:rPr>
      <w:sz w:val="24"/>
      <w:szCs w:val="24"/>
    </w:rPr>
  </w:style>
  <w:style w:type="character" w:customStyle="1" w:styleId="hours">
    <w:name w:val="hours"/>
    <w:basedOn w:val="DefaultParagraphFont"/>
    <w:rsid w:val="005D170D"/>
  </w:style>
  <w:style w:type="character" w:customStyle="1" w:styleId="minutes">
    <w:name w:val="minutes"/>
    <w:basedOn w:val="DefaultParagraphFont"/>
    <w:rsid w:val="005D170D"/>
  </w:style>
  <w:style w:type="paragraph" w:customStyle="1" w:styleId="-wm-msonormal">
    <w:name w:val="-wm-msonormal"/>
    <w:basedOn w:val="Normal"/>
    <w:rsid w:val="00013D4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A3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590">
          <w:marLeft w:val="0"/>
          <w:marRight w:val="0"/>
          <w:marTop w:val="0"/>
          <w:marBottom w:val="0"/>
          <w:divBdr>
            <w:top w:val="single" w:sz="2" w:space="31" w:color="5C5B5B"/>
            <w:left w:val="single" w:sz="2" w:space="15" w:color="5C5B5B"/>
            <w:bottom w:val="single" w:sz="2" w:space="31" w:color="5C5B5B"/>
            <w:right w:val="single" w:sz="2" w:space="15" w:color="5C5B5B"/>
          </w:divBdr>
          <w:divsChild>
            <w:div w:id="1326208299">
              <w:marLeft w:val="0"/>
              <w:marRight w:val="0"/>
              <w:marTop w:val="0"/>
              <w:marBottom w:val="0"/>
              <w:divBdr>
                <w:top w:val="single" w:sz="2" w:space="3" w:color="5C5B5B"/>
                <w:left w:val="single" w:sz="2" w:space="15" w:color="5C5B5B"/>
                <w:bottom w:val="single" w:sz="2" w:space="19" w:color="5C5B5B"/>
                <w:right w:val="single" w:sz="2" w:space="15" w:color="5C5B5B"/>
              </w:divBdr>
              <w:divsChild>
                <w:div w:id="1476215401">
                  <w:marLeft w:val="0"/>
                  <w:marRight w:val="0"/>
                  <w:marTop w:val="0"/>
                  <w:marBottom w:val="0"/>
                  <w:divBdr>
                    <w:top w:val="single" w:sz="2" w:space="0" w:color="5C5B5B"/>
                    <w:left w:val="single" w:sz="2" w:space="0" w:color="5C5B5B"/>
                    <w:bottom w:val="single" w:sz="2" w:space="0" w:color="5C5B5B"/>
                    <w:right w:val="single" w:sz="2" w:space="0" w:color="5C5B5B"/>
                  </w:divBdr>
                  <w:divsChild>
                    <w:div w:id="630332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5C5B5B"/>
                        <w:left w:val="single" w:sz="2" w:space="0" w:color="5C5B5B"/>
                        <w:bottom w:val="single" w:sz="2" w:space="0" w:color="5C5B5B"/>
                        <w:right w:val="single" w:sz="2" w:space="0" w:color="5C5B5B"/>
                      </w:divBdr>
                      <w:divsChild>
                        <w:div w:id="21157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5C5B5B"/>
                            <w:left w:val="single" w:sz="2" w:space="0" w:color="5C5B5B"/>
                            <w:bottom w:val="single" w:sz="2" w:space="0" w:color="5C5B5B"/>
                            <w:right w:val="single" w:sz="2" w:space="0" w:color="5C5B5B"/>
                          </w:divBdr>
                          <w:divsChild>
                            <w:div w:id="11560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5C5B5B"/>
                                <w:left w:val="single" w:sz="2" w:space="0" w:color="5C5B5B"/>
                                <w:bottom w:val="single" w:sz="2" w:space="0" w:color="5C5B5B"/>
                                <w:right w:val="single" w:sz="2" w:space="0" w:color="5C5B5B"/>
                              </w:divBdr>
                              <w:divsChild>
                                <w:div w:id="356974753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8726173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709522699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7157417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407799889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21239582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032415353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4976949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144780065">
                                  <w:marLeft w:val="0"/>
                                  <w:marRight w:val="525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  <w:div w:id="524289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2" w:space="0" w:color="5C5B5B"/>
                                    <w:left w:val="single" w:sz="2" w:space="0" w:color="5C5B5B"/>
                                    <w:bottom w:val="single" w:sz="6" w:space="0" w:color="FFFFFF"/>
                                    <w:right w:val="single" w:sz="2" w:space="0" w:color="5C5B5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4585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</w:div>
        <w:div w:id="90975245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</w:div>
      </w:divsChild>
    </w:div>
    <w:div w:id="2012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na.tietze@email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ybernia.e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2E9F64DFBD241AE75DFC951A7C8EF" ma:contentTypeVersion="13" ma:contentTypeDescription="Create a new document." ma:contentTypeScope="" ma:versionID="bfe64a1dcdd1b0e7a6f4a6400ad00700">
  <xsd:schema xmlns:xsd="http://www.w3.org/2001/XMLSchema" xmlns:xs="http://www.w3.org/2001/XMLSchema" xmlns:p="http://schemas.microsoft.com/office/2006/metadata/properties" xmlns:ns2="05e6616d-f5b2-4d59-b871-d0d35d4ab4ee" xmlns:ns3="3601e37e-69b4-440d-886a-8eaece748c06" targetNamespace="http://schemas.microsoft.com/office/2006/metadata/properties" ma:root="true" ma:fieldsID="de846604e5728cc9ce3e2d0c425511a4" ns2:_="" ns3:_="">
    <xsd:import namespace="05e6616d-f5b2-4d59-b871-d0d35d4ab4ee"/>
    <xsd:import namespace="3601e37e-69b4-440d-886a-8eaece748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6616d-f5b2-4d59-b871-d0d35d4ab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3793fc-7795-42eb-9ec0-7546ead66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1e37e-69b4-440d-886a-8eaece748c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7f355a-0567-41d0-aff7-e40c7c1c7f3a}" ma:internalName="TaxCatchAll" ma:showField="CatchAllData" ma:web="3601e37e-69b4-440d-886a-8eaece748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01e37e-69b4-440d-886a-8eaece748c06" xsi:nil="true"/>
    <lcf76f155ced4ddcb4097134ff3c332f xmlns="05e6616d-f5b2-4d59-b871-d0d35d4ab4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C44684-5EC4-4793-9074-3AF077312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6616d-f5b2-4d59-b871-d0d35d4ab4ee"/>
    <ds:schemaRef ds:uri="3601e37e-69b4-440d-886a-8eaece748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F5D17-17D7-42A9-8A45-75C911689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69E71-55CB-4A30-B11D-9A00D50E6CC0}">
  <ds:schemaRefs>
    <ds:schemaRef ds:uri="http://schemas.microsoft.com/office/2006/metadata/properties"/>
    <ds:schemaRef ds:uri="http://schemas.microsoft.com/office/infopath/2007/PartnerControls"/>
    <ds:schemaRef ds:uri="3601e37e-69b4-440d-886a-8eaece748c06"/>
    <ds:schemaRef ds:uri="05e6616d-f5b2-4d59-b871-d0d35d4ab4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Bejčková | Divadlo Hybernia</dc:creator>
  <cp:keywords/>
  <dc:description/>
  <cp:lastModifiedBy>Kateřina Bejčková | Divadlo Hybernia</cp:lastModifiedBy>
  <cp:revision>2</cp:revision>
  <dcterms:created xsi:type="dcterms:W3CDTF">2023-08-30T07:53:00Z</dcterms:created>
  <dcterms:modified xsi:type="dcterms:W3CDTF">2023-08-30T07:53:00Z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0x0101002C72E9F64DFBD241AE75DFC951A7C8EF</vt:lpwstr>
  </property>
</Properties>
</file>